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58" w:rsidRDefault="009D3F58" w:rsidP="009D3F58">
      <w:pPr>
        <w:pStyle w:val="NormalWeb"/>
      </w:pPr>
      <w:r>
        <w:rPr>
          <w:rStyle w:val="Strong"/>
        </w:rPr>
        <w:t>**Nationalities requiring pre-approval prior to the Consulate granting a visa are as follows:</w:t>
      </w:r>
    </w:p>
    <w:p w:rsidR="009D3F58" w:rsidRDefault="009D3F58" w:rsidP="009D3F58">
      <w:pPr>
        <w:pStyle w:val="NormalWeb"/>
      </w:pPr>
      <w:r>
        <w:t>Eritrea</w:t>
      </w:r>
    </w:p>
    <w:p w:rsidR="009D3F58" w:rsidRDefault="009D3F58" w:rsidP="009D3F58">
      <w:pPr>
        <w:pStyle w:val="NormalWeb"/>
      </w:pPr>
      <w:r>
        <w:t>Ethiopia</w:t>
      </w:r>
    </w:p>
    <w:p w:rsidR="009D3F58" w:rsidRDefault="009D3F58" w:rsidP="009D3F58">
      <w:pPr>
        <w:pStyle w:val="NormalWeb"/>
      </w:pPr>
      <w:r>
        <w:t>Burundi</w:t>
      </w:r>
    </w:p>
    <w:p w:rsidR="009D3F58" w:rsidRDefault="009D3F58" w:rsidP="009D3F58">
      <w:pPr>
        <w:pStyle w:val="NormalWeb"/>
      </w:pPr>
      <w:r>
        <w:t>Rwanda</w:t>
      </w:r>
    </w:p>
    <w:p w:rsidR="009D3F58" w:rsidRDefault="009D3F58" w:rsidP="009D3F58">
      <w:pPr>
        <w:pStyle w:val="NormalWeb"/>
      </w:pPr>
      <w:r>
        <w:t>Liberia</w:t>
      </w:r>
    </w:p>
    <w:p w:rsidR="009D3F58" w:rsidRDefault="009D3F58" w:rsidP="009D3F58">
      <w:pPr>
        <w:pStyle w:val="NormalWeb"/>
      </w:pPr>
      <w:r>
        <w:t>Ghana</w:t>
      </w:r>
    </w:p>
    <w:p w:rsidR="009D3F58" w:rsidRDefault="009D3F58" w:rsidP="009D3F58">
      <w:pPr>
        <w:pStyle w:val="NormalWeb"/>
      </w:pPr>
      <w:r>
        <w:t>Sierra Leone</w:t>
      </w:r>
    </w:p>
    <w:p w:rsidR="009D3F58" w:rsidRDefault="009D3F58" w:rsidP="009D3F58">
      <w:pPr>
        <w:pStyle w:val="NormalWeb"/>
      </w:pPr>
      <w:r>
        <w:t>Mali</w:t>
      </w:r>
    </w:p>
    <w:p w:rsidR="009D3F58" w:rsidRDefault="009D3F58" w:rsidP="009D3F58">
      <w:pPr>
        <w:pStyle w:val="NormalWeb"/>
      </w:pPr>
      <w:r>
        <w:t>Niger</w:t>
      </w:r>
    </w:p>
    <w:p w:rsidR="009D3F58" w:rsidRDefault="009D3F58" w:rsidP="009D3F58">
      <w:pPr>
        <w:pStyle w:val="NormalWeb"/>
      </w:pPr>
      <w:r>
        <w:t>Chad</w:t>
      </w:r>
    </w:p>
    <w:p w:rsidR="009D3F58" w:rsidRDefault="009D3F58" w:rsidP="009D3F58">
      <w:pPr>
        <w:pStyle w:val="NormalWeb"/>
      </w:pPr>
      <w:r>
        <w:t>Afghanistan</w:t>
      </w:r>
    </w:p>
    <w:p w:rsidR="009D3F58" w:rsidRDefault="009D3F58" w:rsidP="009D3F58">
      <w:pPr>
        <w:pStyle w:val="NormalWeb"/>
      </w:pPr>
      <w:r>
        <w:t>Iraq</w:t>
      </w:r>
    </w:p>
    <w:p w:rsidR="009D3F58" w:rsidRDefault="009D3F58" w:rsidP="009D3F58">
      <w:pPr>
        <w:pStyle w:val="NormalWeb"/>
      </w:pPr>
      <w:r>
        <w:t>Iran</w:t>
      </w:r>
    </w:p>
    <w:p w:rsidR="009D3F58" w:rsidRDefault="009D3F58" w:rsidP="009D3F58">
      <w:pPr>
        <w:pStyle w:val="NormalWeb"/>
      </w:pPr>
      <w:r>
        <w:t>Indonesia</w:t>
      </w:r>
    </w:p>
    <w:p w:rsidR="009D3F58" w:rsidRDefault="009D3F58" w:rsidP="009D3F58">
      <w:pPr>
        <w:pStyle w:val="NormalWeb"/>
      </w:pPr>
      <w:r>
        <w:t>Palestine</w:t>
      </w:r>
    </w:p>
    <w:p w:rsidR="009D3F58" w:rsidRDefault="009D3F58" w:rsidP="009D3F58">
      <w:pPr>
        <w:pStyle w:val="NormalWeb"/>
      </w:pPr>
      <w:r>
        <w:t>Philippines</w:t>
      </w:r>
    </w:p>
    <w:p w:rsidR="009D3F58" w:rsidRDefault="009D3F58" w:rsidP="009D3F58">
      <w:pPr>
        <w:pStyle w:val="NormalWeb"/>
      </w:pPr>
      <w:r>
        <w:t>Lebanon – (ages 16 to 50 years old)</w:t>
      </w:r>
    </w:p>
    <w:p w:rsidR="009D3F58" w:rsidRDefault="009D3F58" w:rsidP="009D3F58">
      <w:pPr>
        <w:pStyle w:val="NormalWeb"/>
      </w:pPr>
      <w:r>
        <w:t>Morocco</w:t>
      </w:r>
    </w:p>
    <w:p w:rsidR="009D3F58" w:rsidRDefault="009D3F58" w:rsidP="009D3F58">
      <w:pPr>
        <w:pStyle w:val="NormalWeb"/>
      </w:pPr>
      <w:r>
        <w:t>Mauritania</w:t>
      </w:r>
    </w:p>
    <w:p w:rsidR="009D3F58" w:rsidRDefault="009D3F58" w:rsidP="009D3F58">
      <w:pPr>
        <w:pStyle w:val="NormalWeb"/>
      </w:pPr>
      <w:r>
        <w:t>Nigeria</w:t>
      </w:r>
    </w:p>
    <w:p w:rsidR="009D3F58" w:rsidRDefault="009D3F58" w:rsidP="009D3F58">
      <w:pPr>
        <w:pStyle w:val="NormalWeb"/>
      </w:pPr>
      <w:r>
        <w:t>Tunis</w:t>
      </w:r>
    </w:p>
    <w:p w:rsidR="009D3F58" w:rsidRDefault="009D3F58" w:rsidP="009D3F58">
      <w:pPr>
        <w:pStyle w:val="NormalWeb"/>
      </w:pPr>
    </w:p>
    <w:p w:rsidR="009D3F58" w:rsidRDefault="009D3F58" w:rsidP="009D3F58">
      <w:pPr>
        <w:pStyle w:val="NormalWeb"/>
      </w:pPr>
    </w:p>
    <w:p w:rsidR="009D3F58" w:rsidRDefault="009D3F58" w:rsidP="009D3F58">
      <w:pPr>
        <w:pStyle w:val="NormalWeb"/>
      </w:pPr>
      <w:bookmarkStart w:id="0" w:name="_GoBack"/>
      <w:bookmarkEnd w:id="0"/>
      <w:r>
        <w:t>Bosnia – ( of Egyptian Origin)</w:t>
      </w:r>
    </w:p>
    <w:p w:rsidR="009D3F58" w:rsidRDefault="009D3F58" w:rsidP="009D3F58">
      <w:pPr>
        <w:pStyle w:val="NormalWeb"/>
      </w:pPr>
      <w:r>
        <w:t>Congo</w:t>
      </w:r>
    </w:p>
    <w:p w:rsidR="009D3F58" w:rsidRDefault="009D3F58" w:rsidP="009D3F58">
      <w:pPr>
        <w:pStyle w:val="NormalWeb"/>
      </w:pPr>
      <w:r>
        <w:t>Peoples Republic of China</w:t>
      </w:r>
    </w:p>
    <w:p w:rsidR="009D3F58" w:rsidRDefault="009D3F58" w:rsidP="009D3F58">
      <w:pPr>
        <w:pStyle w:val="NormalWeb"/>
      </w:pPr>
      <w:r>
        <w:t>Somalia</w:t>
      </w:r>
    </w:p>
    <w:p w:rsidR="009D3F58" w:rsidRDefault="009D3F58" w:rsidP="009D3F58">
      <w:pPr>
        <w:pStyle w:val="NormalWeb"/>
      </w:pPr>
      <w:r>
        <w:t>Algeria</w:t>
      </w:r>
    </w:p>
    <w:p w:rsidR="009D3F58" w:rsidRDefault="009D3F58" w:rsidP="009D3F58">
      <w:pPr>
        <w:pStyle w:val="NormalWeb"/>
      </w:pPr>
      <w:r>
        <w:t>Cyprus</w:t>
      </w:r>
    </w:p>
    <w:p w:rsidR="009D3F58" w:rsidRDefault="009D3F58" w:rsidP="009D3F58">
      <w:pPr>
        <w:pStyle w:val="NormalWeb"/>
      </w:pPr>
      <w:r>
        <w:t>Sudan</w:t>
      </w:r>
    </w:p>
    <w:p w:rsidR="009D3F58" w:rsidRDefault="009D3F58" w:rsidP="009D3F58">
      <w:pPr>
        <w:pStyle w:val="NormalWeb"/>
      </w:pPr>
      <w:r>
        <w:t>Thailand</w:t>
      </w:r>
    </w:p>
    <w:p w:rsidR="009D3F58" w:rsidRDefault="009D3F58" w:rsidP="009D3F58">
      <w:pPr>
        <w:pStyle w:val="NormalWeb"/>
      </w:pPr>
      <w:r>
        <w:t>Kosovo</w:t>
      </w:r>
    </w:p>
    <w:p w:rsidR="009D3F58" w:rsidRDefault="009D3F58" w:rsidP="009D3F58">
      <w:pPr>
        <w:pStyle w:val="NormalWeb"/>
      </w:pPr>
      <w:r>
        <w:t>Libya – (men ages 18 to 45 years old)</w:t>
      </w:r>
    </w:p>
    <w:p w:rsidR="009D3F58" w:rsidRDefault="009D3F58" w:rsidP="009D3F58">
      <w:pPr>
        <w:pStyle w:val="NormalWeb"/>
      </w:pPr>
      <w:r>
        <w:t>Pakistan</w:t>
      </w:r>
    </w:p>
    <w:p w:rsidR="009D3F58" w:rsidRDefault="009D3F58" w:rsidP="009D3F58">
      <w:pPr>
        <w:pStyle w:val="NormalWeb"/>
      </w:pPr>
      <w:r>
        <w:t>Moldova – (Female ages 15 to 35 years old)</w:t>
      </w:r>
    </w:p>
    <w:p w:rsidR="009D3F58" w:rsidRDefault="009D3F58" w:rsidP="009D3F58">
      <w:pPr>
        <w:pStyle w:val="NormalWeb"/>
      </w:pPr>
      <w:r>
        <w:t>Syria</w:t>
      </w:r>
    </w:p>
    <w:p w:rsidR="009D3F58" w:rsidRDefault="009D3F58" w:rsidP="009D3F58">
      <w:pPr>
        <w:pStyle w:val="NormalWeb"/>
      </w:pPr>
      <w:r>
        <w:t>Turkey</w:t>
      </w:r>
    </w:p>
    <w:p w:rsidR="009D3F58" w:rsidRDefault="009D3F58" w:rsidP="009D3F58">
      <w:pPr>
        <w:pStyle w:val="NormalWeb"/>
      </w:pPr>
      <w:r>
        <w:t>Yemen</w:t>
      </w:r>
    </w:p>
    <w:p w:rsidR="00754CCB" w:rsidRDefault="00754CCB"/>
    <w:sectPr w:rsidR="00754CCB" w:rsidSect="009D3F5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58"/>
    <w:rsid w:val="00754CCB"/>
    <w:rsid w:val="009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3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2020-04-28T19:38:00Z</dcterms:created>
  <dcterms:modified xsi:type="dcterms:W3CDTF">2020-04-28T19:39:00Z</dcterms:modified>
</cp:coreProperties>
</file>